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659F19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0610E1" w:rsidRPr="000610E1">
        <w:rPr>
          <w:b/>
          <w:i/>
          <w:noProof/>
          <w:sz w:val="28"/>
        </w:rPr>
        <w:t>R5-247008</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97555"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A1725F">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6EBF0" w:rsidR="001E41F3" w:rsidRPr="00410371" w:rsidRDefault="000610E1" w:rsidP="00547111">
            <w:pPr>
              <w:pStyle w:val="CRCoverPage"/>
              <w:spacing w:after="0"/>
              <w:rPr>
                <w:noProof/>
              </w:rPr>
            </w:pPr>
            <w:r w:rsidRPr="000610E1">
              <w:rPr>
                <w:b/>
                <w:noProof/>
                <w:sz w:val="28"/>
                <w:lang w:eastAsia="zh-CN"/>
              </w:rPr>
              <w:t>1866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BBC02" w:rsidR="001E41F3" w:rsidRDefault="00F05D6E">
            <w:pPr>
              <w:pStyle w:val="CRCoverPage"/>
              <w:spacing w:after="0"/>
              <w:ind w:left="100"/>
              <w:rPr>
                <w:noProof/>
              </w:rPr>
            </w:pPr>
            <w:r>
              <w:t>Updating t</w:t>
            </w:r>
            <w:r w:rsidRPr="00B20F4D">
              <w:t>est coverage rules</w:t>
            </w:r>
            <w:r>
              <w:t xml:space="preserve"> for NSA band configuration Spurious</w:t>
            </w:r>
            <w:r w:rsidRPr="00136983">
              <w:t xml:space="preserve"> emission UE co-ex</w:t>
            </w:r>
            <w:r>
              <w:t xml:space="preserv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318CDA" w:rsidR="008E48B1" w:rsidRDefault="00F05D6E" w:rsidP="008E48B1">
            <w:pPr>
              <w:pStyle w:val="CRCoverPage"/>
              <w:spacing w:after="0"/>
              <w:ind w:left="100"/>
              <w:rPr>
                <w:noProof/>
                <w:lang w:eastAsia="zh-CN"/>
              </w:rPr>
            </w:pPr>
            <w:r w:rsidRPr="00F05D6E">
              <w:rPr>
                <w:noProof/>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26272" w14:textId="77777777" w:rsidR="00F05D6E" w:rsidRDefault="00F05D6E" w:rsidP="00F05D6E">
            <w:pPr>
              <w:pStyle w:val="CRCoverPage"/>
              <w:spacing w:after="0"/>
              <w:ind w:left="100"/>
              <w:rPr>
                <w:noProof/>
                <w:lang w:eastAsia="zh-CN"/>
              </w:rPr>
            </w:pPr>
            <w:r>
              <w:rPr>
                <w:noProof/>
                <w:lang w:eastAsia="zh-CN"/>
              </w:rPr>
              <w:t xml:space="preserve">During RAN5#104 meeting, </w:t>
            </w:r>
            <w:r w:rsidRPr="00136983">
              <w:rPr>
                <w:noProof/>
                <w:lang w:eastAsia="zh-CN"/>
              </w:rPr>
              <w:t>R5-246009</w:t>
            </w:r>
            <w:r>
              <w:rPr>
                <w:noProof/>
                <w:lang w:eastAsia="zh-CN"/>
              </w:rPr>
              <w:t xml:space="preserve"> discussed the approach to simplify </w:t>
            </w:r>
            <w:r w:rsidRPr="00136983">
              <w:rPr>
                <w:noProof/>
                <w:lang w:eastAsia="zh-CN"/>
              </w:rPr>
              <w:t>spurious emission for UE co-existence</w:t>
            </w:r>
            <w:r>
              <w:rPr>
                <w:noProof/>
                <w:lang w:eastAsia="zh-CN"/>
              </w:rPr>
              <w:t xml:space="preserve"> testing for band configurations among different features. And proposal 2 in </w:t>
            </w:r>
            <w:r w:rsidRPr="00136983">
              <w:rPr>
                <w:noProof/>
                <w:lang w:eastAsia="zh-CN"/>
              </w:rPr>
              <w:t>R5-246009</w:t>
            </w:r>
            <w:r>
              <w:rPr>
                <w:noProof/>
                <w:lang w:eastAsia="zh-CN"/>
              </w:rPr>
              <w:t xml:space="preserve"> is agreed, which is:</w:t>
            </w:r>
          </w:p>
          <w:p w14:paraId="2E279013" w14:textId="77777777" w:rsidR="00F05D6E" w:rsidRDefault="00F05D6E" w:rsidP="00F05D6E">
            <w:pPr>
              <w:pStyle w:val="CRCoverPage"/>
              <w:spacing w:after="0"/>
              <w:ind w:left="100"/>
              <w:rPr>
                <w:noProof/>
                <w:lang w:eastAsia="zh-CN"/>
              </w:rPr>
            </w:pPr>
            <w:r>
              <w:rPr>
                <w:noProof/>
              </w:rPr>
              <w:drawing>
                <wp:inline distT="0" distB="0" distL="0" distR="0" wp14:anchorId="285F4D78" wp14:editId="6B2BAA64">
                  <wp:extent cx="4357370" cy="3771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77190"/>
                          </a:xfrm>
                          <a:prstGeom prst="rect">
                            <a:avLst/>
                          </a:prstGeom>
                        </pic:spPr>
                      </pic:pic>
                    </a:graphicData>
                  </a:graphic>
                </wp:inline>
              </w:drawing>
            </w:r>
          </w:p>
          <w:p w14:paraId="3ECEE884" w14:textId="77777777" w:rsidR="00F05D6E" w:rsidRDefault="00F05D6E" w:rsidP="00F05D6E">
            <w:pPr>
              <w:pStyle w:val="CRCoverPage"/>
              <w:spacing w:after="0"/>
              <w:ind w:left="100"/>
              <w:rPr>
                <w:noProof/>
                <w:lang w:eastAsia="zh-CN"/>
              </w:rPr>
            </w:pPr>
          </w:p>
          <w:p w14:paraId="22BAF1F6" w14:textId="77777777" w:rsidR="00F05D6E" w:rsidRDefault="00F05D6E" w:rsidP="00F05D6E">
            <w:pPr>
              <w:pStyle w:val="CRCoverPage"/>
              <w:spacing w:after="0"/>
              <w:ind w:left="100"/>
              <w:rPr>
                <w:noProof/>
                <w:lang w:eastAsia="zh-CN"/>
              </w:rPr>
            </w:pPr>
            <w:r>
              <w:rPr>
                <w:noProof/>
                <w:lang w:eastAsia="zh-CN"/>
              </w:rPr>
              <w:t>T</w:t>
            </w:r>
            <w:r>
              <w:rPr>
                <w:rFonts w:hint="eastAsia"/>
                <w:noProof/>
                <w:lang w:eastAsia="zh-CN"/>
              </w:rPr>
              <w:t>his</w:t>
            </w:r>
            <w:r>
              <w:rPr>
                <w:noProof/>
                <w:lang w:eastAsia="zh-CN"/>
              </w:rPr>
              <w:t xml:space="preserve"> </w:t>
            </w:r>
            <w:r>
              <w:rPr>
                <w:rFonts w:hint="eastAsia"/>
                <w:noProof/>
                <w:lang w:eastAsia="zh-CN"/>
              </w:rPr>
              <w:t>proposal</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 xml:space="preserve">based on </w:t>
            </w:r>
            <w:r w:rsidRPr="00136983">
              <w:rPr>
                <w:noProof/>
                <w:lang w:eastAsia="zh-CN"/>
              </w:rPr>
              <w:t xml:space="preserve">TR 38.846 </w:t>
            </w:r>
            <w:r>
              <w:rPr>
                <w:noProof/>
                <w:lang w:eastAsia="zh-CN"/>
              </w:rPr>
              <w:t xml:space="preserve">CL.7.2.2, </w:t>
            </w:r>
            <w:r>
              <w:rPr>
                <w:rFonts w:hint="eastAsia"/>
                <w:noProof/>
                <w:lang w:eastAsia="zh-CN"/>
              </w:rPr>
              <w:t xml:space="preserve">which </w:t>
            </w:r>
            <w:r w:rsidRPr="00136983">
              <w:rPr>
                <w:noProof/>
                <w:lang w:eastAsia="zh-CN"/>
              </w:rPr>
              <w:t>captured the RAN4 agreements on Test burden reduction</w:t>
            </w:r>
            <w:r>
              <w:rPr>
                <w:noProof/>
                <w:lang w:eastAsia="zh-CN"/>
              </w:rPr>
              <w:t xml:space="preserve"> </w:t>
            </w:r>
            <w:r>
              <w:rPr>
                <w:rFonts w:hint="eastAsia"/>
                <w:noProof/>
                <w:lang w:eastAsia="zh-CN"/>
              </w:rPr>
              <w:t>of s</w:t>
            </w:r>
            <w:r w:rsidRPr="00136983">
              <w:rPr>
                <w:noProof/>
                <w:lang w:eastAsia="zh-CN"/>
              </w:rPr>
              <w:t>purious emission for UE-to-UE coexistence for band combinations</w:t>
            </w:r>
            <w:r>
              <w:rPr>
                <w:noProof/>
                <w:lang w:eastAsia="zh-CN"/>
              </w:rPr>
              <w:t xml:space="preserve">, which is </w:t>
            </w:r>
            <w:r>
              <w:rPr>
                <w:rFonts w:hint="eastAsia"/>
                <w:noProof/>
                <w:lang w:eastAsia="zh-CN"/>
              </w:rPr>
              <w:t>described as below</w:t>
            </w:r>
            <w:r>
              <w:rPr>
                <w:noProof/>
                <w:lang w:eastAsia="zh-CN"/>
              </w:rPr>
              <w:t>:</w:t>
            </w:r>
          </w:p>
          <w:p w14:paraId="78E13451" w14:textId="77777777" w:rsidR="00F05D6E" w:rsidRDefault="00F05D6E" w:rsidP="00F05D6E">
            <w:pPr>
              <w:pStyle w:val="CRCoverPage"/>
              <w:spacing w:after="0"/>
              <w:ind w:left="100"/>
              <w:rPr>
                <w:noProof/>
                <w:lang w:eastAsia="zh-CN"/>
              </w:rPr>
            </w:pPr>
            <w:r>
              <w:rPr>
                <w:noProof/>
              </w:rPr>
              <w:drawing>
                <wp:inline distT="0" distB="0" distL="0" distR="0" wp14:anchorId="0534A835" wp14:editId="50259FB1">
                  <wp:extent cx="4357370" cy="106997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069975"/>
                          </a:xfrm>
                          <a:prstGeom prst="rect">
                            <a:avLst/>
                          </a:prstGeom>
                        </pic:spPr>
                      </pic:pic>
                    </a:graphicData>
                  </a:graphic>
                </wp:inline>
              </w:drawing>
            </w:r>
          </w:p>
          <w:p w14:paraId="72A11257" w14:textId="77777777" w:rsidR="00F05D6E" w:rsidRPr="00136983" w:rsidRDefault="00F05D6E" w:rsidP="00F05D6E">
            <w:pPr>
              <w:pStyle w:val="CRCoverPage"/>
              <w:spacing w:after="0"/>
              <w:ind w:left="100"/>
              <w:rPr>
                <w:noProof/>
                <w:lang w:eastAsia="zh-CN"/>
              </w:rPr>
            </w:pPr>
          </w:p>
          <w:p w14:paraId="708AA7DE" w14:textId="28498AD1" w:rsidR="008E48B1" w:rsidRDefault="00F05D6E" w:rsidP="00F05D6E">
            <w:pPr>
              <w:pStyle w:val="CRCoverPage"/>
              <w:spacing w:after="0"/>
              <w:ind w:left="100"/>
              <w:rPr>
                <w:noProof/>
                <w:lang w:eastAsia="zh-CN"/>
              </w:rPr>
            </w:pPr>
            <w:r>
              <w:rPr>
                <w:noProof/>
                <w:lang w:eastAsia="zh-CN"/>
              </w:rPr>
              <w:t>B</w:t>
            </w:r>
            <w:r>
              <w:rPr>
                <w:rFonts w:hint="eastAsia"/>
                <w:noProof/>
                <w:lang w:eastAsia="zh-CN"/>
              </w:rPr>
              <w:t>ased on above</w:t>
            </w:r>
            <w:r>
              <w:rPr>
                <w:noProof/>
                <w:lang w:eastAsia="zh-CN"/>
              </w:rPr>
              <w:t xml:space="preserve">, </w:t>
            </w:r>
            <w:r>
              <w:rPr>
                <w:rFonts w:hint="eastAsia"/>
                <w:noProof/>
                <w:lang w:eastAsia="zh-CN"/>
              </w:rPr>
              <w:t>t</w:t>
            </w:r>
            <w:r>
              <w:rPr>
                <w:noProof/>
                <w:lang w:eastAsia="zh-CN"/>
              </w:rPr>
              <w:t>his CR is implementing the agreed proposal into specification.</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2C339B" w:rsidR="008E48B1" w:rsidRDefault="00F05D6E" w:rsidP="008E48B1">
            <w:pPr>
              <w:pStyle w:val="CRCoverPage"/>
              <w:spacing w:after="0"/>
              <w:ind w:left="100"/>
              <w:rPr>
                <w:noProof/>
                <w:lang w:eastAsia="zh-CN"/>
              </w:rPr>
            </w:pPr>
            <w:r>
              <w:rPr>
                <w:noProof/>
                <w:lang w:eastAsia="zh-CN"/>
              </w:rPr>
              <w:t>U</w:t>
            </w:r>
            <w:r>
              <w:rPr>
                <w:rFonts w:hint="eastAsia"/>
                <w:noProof/>
                <w:lang w:eastAsia="zh-CN"/>
              </w:rPr>
              <w:t>pdating clause</w:t>
            </w:r>
            <w:r>
              <w:rPr>
                <w:noProof/>
                <w:lang w:eastAsia="zh-CN"/>
              </w:rPr>
              <w:t xml:space="preserve"> 4.5.0 </w:t>
            </w:r>
            <w:r>
              <w:rPr>
                <w:rFonts w:hint="eastAsia"/>
                <w:noProof/>
                <w:lang w:eastAsia="zh-CN"/>
              </w:rPr>
              <w:t xml:space="preserve">to introduce the test simplification approach for </w:t>
            </w:r>
            <w:r w:rsidRPr="00136983">
              <w:rPr>
                <w:noProof/>
                <w:lang w:eastAsia="zh-CN"/>
              </w:rPr>
              <w:t>spurious emission for UE co-existence</w:t>
            </w:r>
            <w:r>
              <w:rPr>
                <w:noProof/>
                <w:lang w:eastAsia="zh-CN"/>
              </w:rPr>
              <w:t xml:space="preserve"> testing </w:t>
            </w:r>
            <w:r>
              <w:rPr>
                <w:rFonts w:hint="eastAsia"/>
                <w:noProof/>
                <w:lang w:eastAsia="zh-CN"/>
              </w:rPr>
              <w:t>for band configurations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A7155" w:rsidR="008E48B1" w:rsidRDefault="00F05D6E" w:rsidP="008E48B1">
            <w:pPr>
              <w:pStyle w:val="CRCoverPage"/>
              <w:spacing w:after="0"/>
              <w:ind w:left="100"/>
              <w:rPr>
                <w:noProof/>
                <w:lang w:eastAsia="zh-CN"/>
              </w:rPr>
            </w:pPr>
            <w:r>
              <w:rPr>
                <w:noProof/>
                <w:lang w:eastAsia="zh-CN"/>
              </w:rPr>
              <w:t>A</w:t>
            </w:r>
            <w:r>
              <w:rPr>
                <w:rFonts w:hint="eastAsia"/>
                <w:noProof/>
                <w:lang w:eastAsia="zh-CN"/>
              </w:rPr>
              <w:t>greed proposals are not implemented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B9EF4" w:rsidR="008E48B1" w:rsidRDefault="00F05D6E" w:rsidP="008E48B1">
            <w:pPr>
              <w:pStyle w:val="CRCoverPage"/>
              <w:spacing w:after="0"/>
              <w:ind w:left="100"/>
              <w:rPr>
                <w:noProof/>
                <w:lang w:eastAsia="zh-CN"/>
              </w:rPr>
            </w:pPr>
            <w:r>
              <w:rPr>
                <w:noProof/>
                <w:lang w:eastAsia="zh-CN"/>
              </w:rPr>
              <w:t>4.5.0</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44F3515"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8A5D2" w:rsidR="008E48B1" w:rsidRDefault="00F05D6E"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F428A" w:rsidR="008E48B1" w:rsidRPr="00BA5296" w:rsidRDefault="008E48B1" w:rsidP="008E48B1">
            <w:pPr>
              <w:pStyle w:val="CRCoverPage"/>
              <w:spacing w:after="0"/>
              <w:ind w:left="10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33B6F14" w14:textId="77777777" w:rsidR="006E162A" w:rsidRPr="0080507B" w:rsidRDefault="006E162A" w:rsidP="006E162A">
      <w:pPr>
        <w:pStyle w:val="Heading2"/>
      </w:pPr>
      <w:bookmarkStart w:id="2" w:name="_Toc27475535"/>
      <w:bookmarkStart w:id="3" w:name="_Toc29495126"/>
      <w:bookmarkStart w:id="4" w:name="_Toc36116172"/>
      <w:bookmarkStart w:id="5" w:name="_Toc36118221"/>
      <w:bookmarkStart w:id="6" w:name="_Toc36560334"/>
      <w:bookmarkStart w:id="7" w:name="_Toc43976831"/>
      <w:bookmarkStart w:id="8" w:name="_Toc52213391"/>
      <w:bookmarkStart w:id="9" w:name="_Toc60742847"/>
      <w:bookmarkStart w:id="10" w:name="_Toc68206025"/>
      <w:bookmarkStart w:id="11" w:name="_Toc75971821"/>
      <w:bookmarkStart w:id="12" w:name="_Toc85051244"/>
      <w:bookmarkStart w:id="13" w:name="_Toc90493240"/>
      <w:bookmarkStart w:id="14" w:name="_Toc90493880"/>
      <w:bookmarkStart w:id="15" w:name="_Toc100093903"/>
      <w:bookmarkStart w:id="16" w:name="_Toc106872547"/>
      <w:bookmarkStart w:id="17" w:name="_Toc171372742"/>
      <w:r w:rsidRPr="0080507B">
        <w:t>4.5</w:t>
      </w:r>
      <w:r w:rsidRPr="0080507B">
        <w:tab/>
        <w:t>Applicability and test coverage rules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21103C" w14:textId="77777777" w:rsidR="006E162A" w:rsidRPr="0080507B" w:rsidRDefault="006E162A" w:rsidP="006E162A">
      <w:pPr>
        <w:pStyle w:val="Heading2"/>
      </w:pPr>
      <w:bookmarkStart w:id="18" w:name="_CR4_5_0"/>
      <w:bookmarkStart w:id="19" w:name="_Toc90493241"/>
      <w:bookmarkStart w:id="20" w:name="_Toc90493881"/>
      <w:bookmarkStart w:id="21" w:name="_Toc100093904"/>
      <w:bookmarkStart w:id="22" w:name="_Toc106872548"/>
      <w:bookmarkStart w:id="23" w:name="_Toc171372743"/>
      <w:bookmarkEnd w:id="18"/>
      <w:r w:rsidRPr="0080507B">
        <w:t>4.5.0</w:t>
      </w:r>
      <w:r w:rsidRPr="0080507B">
        <w:tab/>
        <w:t>General</w:t>
      </w:r>
      <w:bookmarkEnd w:id="19"/>
      <w:bookmarkEnd w:id="20"/>
      <w:bookmarkEnd w:id="21"/>
      <w:bookmarkEnd w:id="22"/>
      <w:bookmarkEnd w:id="23"/>
    </w:p>
    <w:p w14:paraId="31788997" w14:textId="77777777" w:rsidR="006E162A" w:rsidRPr="0080507B" w:rsidRDefault="006E162A" w:rsidP="006E162A">
      <w:pPr>
        <w:pStyle w:val="B10"/>
      </w:pPr>
      <w:r w:rsidRPr="0080507B">
        <w:t>(1)</w:t>
      </w:r>
      <w:r w:rsidRPr="0080507B">
        <w:tab/>
        <w:t>The applicability and test coverage rules for Non-Standalone (NSA) only capable devices shall include the following:</w:t>
      </w:r>
    </w:p>
    <w:p w14:paraId="78433DBE" w14:textId="77777777" w:rsidR="006E162A" w:rsidRPr="0080507B" w:rsidRDefault="006E162A" w:rsidP="006E162A">
      <w:pPr>
        <w:pStyle w:val="B20"/>
      </w:pPr>
      <w:r w:rsidRPr="0080507B">
        <w:t>a)</w:t>
      </w:r>
      <w:r w:rsidRPr="0080507B">
        <w:tab/>
        <w:t>For each NR band in a device; test all the EN-DC or NE-DC exception test requirements as per test procedures in this specification.</w:t>
      </w:r>
    </w:p>
    <w:p w14:paraId="46A4A4B3" w14:textId="77777777" w:rsidR="006E162A" w:rsidRPr="0080507B" w:rsidRDefault="006E162A" w:rsidP="006E162A">
      <w:pPr>
        <w:pStyle w:val="B20"/>
        <w:rPr>
          <w:rFonts w:eastAsia="Malgun Gothic"/>
          <w:lang w:eastAsia="ko-KR"/>
        </w:rPr>
      </w:pPr>
      <w:r w:rsidRPr="0080507B">
        <w:t>b)</w:t>
      </w:r>
      <w:r w:rsidRPr="0080507B">
        <w:tab/>
        <w:t>Test all the EN-DC or NE-DC FR2 non-exception test requirements in this specification with test procedures which refer appropriately back to TS 38.521-2 [9] for each NR band. Test only one EN-DC or NE-DC combination per FR2 band for each EN-DC or NE-DC configuration as defined in clause 5.5B of TS 38.101-3 [4] using LTE anchor agnostic approach.</w:t>
      </w:r>
    </w:p>
    <w:p w14:paraId="354F387A" w14:textId="77777777" w:rsidR="006E162A" w:rsidRPr="0080507B" w:rsidRDefault="006E162A" w:rsidP="006E162A">
      <w:pPr>
        <w:pStyle w:val="B20"/>
      </w:pPr>
      <w:r w:rsidRPr="0080507B">
        <w:t>c)</w:t>
      </w:r>
      <w:r w:rsidRPr="0080507B">
        <w:tab/>
        <w:t>Test all the EN-DC or NE-DC FR1 non-exception test requirements in this specification with test procedures which refer appropriately back to TS 38.521-1 [8] for each NR band. Test only one EN-DC or NE-DC combination per FR1 band for each EN-DC or NE-DC configuration as defined in clause 5.5B of 38.101-3 [4] using LTE anchor agnostic approach.</w:t>
      </w:r>
    </w:p>
    <w:p w14:paraId="3B3664CE" w14:textId="77777777" w:rsidR="006E162A" w:rsidRPr="0080507B" w:rsidRDefault="006E162A" w:rsidP="006E162A">
      <w:pPr>
        <w:pStyle w:val="B10"/>
      </w:pPr>
      <w:r w:rsidRPr="0080507B">
        <w:t>(2)</w:t>
      </w:r>
      <w:r w:rsidRPr="0080507B">
        <w:tab/>
        <w:t>The applicability and test coverage rules for Standalone (SA) and NSA capable devices shall include the following:</w:t>
      </w:r>
    </w:p>
    <w:p w14:paraId="30C60D6D" w14:textId="77777777" w:rsidR="006E162A" w:rsidRPr="0080507B" w:rsidRDefault="006E162A" w:rsidP="006E162A">
      <w:pPr>
        <w:pStyle w:val="B20"/>
      </w:pPr>
      <w:r w:rsidRPr="0080507B">
        <w:t>a)</w:t>
      </w:r>
      <w:r w:rsidRPr="0080507B">
        <w:tab/>
        <w:t>For each NR band in a device, test all the EN-DC or NE-DC exception test requirements as per test procedures in this specification.</w:t>
      </w:r>
    </w:p>
    <w:p w14:paraId="38FDD93A" w14:textId="77777777" w:rsidR="006E162A" w:rsidRPr="0080507B" w:rsidRDefault="006E162A" w:rsidP="006E162A">
      <w:pPr>
        <w:pStyle w:val="B20"/>
      </w:pPr>
      <w:r w:rsidRPr="0080507B">
        <w:t>b)</w:t>
      </w:r>
      <w:r w:rsidRPr="0080507B">
        <w:tab/>
        <w:t>Test all the Standalone FR2 test requirements as per test procedures in TS 38.521-2 [9] for each NR band. This also fulfils coverage for all non-exception EN-DC or NE-DC FR2 test requirements for that NR band and need not be retested. Alternatively test in EN-DC or NE-DC mode following (1)</w:t>
      </w:r>
      <w:r w:rsidRPr="0080507B" w:rsidDel="0047012E">
        <w:t xml:space="preserve"> </w:t>
      </w:r>
      <w:r w:rsidRPr="0080507B">
        <w:t>b) above.</w:t>
      </w:r>
    </w:p>
    <w:p w14:paraId="7D835C9C" w14:textId="217374BA" w:rsidR="006E162A" w:rsidRDefault="006E162A" w:rsidP="006E162A">
      <w:pPr>
        <w:pStyle w:val="B20"/>
        <w:rPr>
          <w:ins w:id="24" w:author="Huawei" w:date="2024-09-11T10:58:00Z"/>
        </w:rPr>
      </w:pPr>
      <w:r w:rsidRPr="0080507B">
        <w:t>c)</w:t>
      </w:r>
      <w:r w:rsidRPr="0080507B">
        <w:tab/>
        <w:t>Test all the Standalone FR1 test requirements as per test procedures in TS 38.521-1 [8] for each NR band. This also fulfils coverage for all non-exception EN-DC or NE-DC FR1 test requirements for that NR band and need not be retested. Alternatively test in EN-DC or NE-DC mode following (1)c) above.</w:t>
      </w:r>
    </w:p>
    <w:p w14:paraId="3F723E60" w14:textId="7A90BC3C" w:rsidR="000C009B" w:rsidRPr="000C009B" w:rsidRDefault="00CE4F25" w:rsidP="006E162A">
      <w:pPr>
        <w:pStyle w:val="B20"/>
        <w:rPr>
          <w:ins w:id="25" w:author="Huawei" w:date="2024-11-01T17:02:00Z"/>
          <w:lang w:eastAsia="zh-CN"/>
        </w:rPr>
      </w:pPr>
      <w:ins w:id="26" w:author="Huawei" w:date="2024-09-11T10:58:00Z">
        <w:r>
          <w:rPr>
            <w:rFonts w:hint="eastAsia"/>
            <w:lang w:eastAsia="zh-CN"/>
          </w:rPr>
          <w:t>d</w:t>
        </w:r>
        <w:r>
          <w:rPr>
            <w:lang w:eastAsia="zh-CN"/>
          </w:rPr>
          <w:t>)</w:t>
        </w:r>
        <w:r>
          <w:rPr>
            <w:lang w:eastAsia="zh-CN"/>
          </w:rPr>
          <w:tab/>
        </w:r>
      </w:ins>
      <w:ins w:id="27" w:author="Huawei" w:date="2024-10-31T16:39:00Z">
        <w:r w:rsidR="00B15653">
          <w:rPr>
            <w:lang w:eastAsia="zh-CN"/>
          </w:rPr>
          <w:t xml:space="preserve">Test </w:t>
        </w:r>
        <w:r w:rsidR="00B15653">
          <w:rPr>
            <w:rFonts w:hint="eastAsia"/>
            <w:lang w:eastAsia="zh-CN"/>
          </w:rPr>
          <w:t xml:space="preserve">all the Release </w:t>
        </w:r>
        <w:r w:rsidR="00B15653">
          <w:rPr>
            <w:lang w:eastAsia="zh-CN"/>
          </w:rPr>
          <w:t xml:space="preserve">16 </w:t>
        </w:r>
        <w:r w:rsidR="00B15653">
          <w:rPr>
            <w:rFonts w:hint="eastAsia"/>
            <w:lang w:eastAsia="zh-CN"/>
          </w:rPr>
          <w:t xml:space="preserve">and </w:t>
        </w:r>
        <w:r w:rsidR="00B15653">
          <w:rPr>
            <w:lang w:eastAsia="zh-CN"/>
          </w:rPr>
          <w:t>forward</w:t>
        </w:r>
        <w:r w:rsidR="00B15653">
          <w:rPr>
            <w:rFonts w:hint="eastAsia"/>
            <w:lang w:eastAsia="zh-CN"/>
          </w:rPr>
          <w:t xml:space="preserve"> Standalone </w:t>
        </w:r>
        <w:r w:rsidR="00B15653">
          <w:rPr>
            <w:lang w:eastAsia="zh-CN"/>
          </w:rPr>
          <w:t xml:space="preserve">FR1 </w:t>
        </w:r>
        <w:r w:rsidR="00B15653">
          <w:rPr>
            <w:rFonts w:hint="eastAsia"/>
            <w:lang w:eastAsia="zh-CN"/>
          </w:rPr>
          <w:t xml:space="preserve">spurious emissions for </w:t>
        </w:r>
        <w:r w:rsidR="00B15653">
          <w:rPr>
            <w:lang w:eastAsia="zh-CN"/>
          </w:rPr>
          <w:t xml:space="preserve">UE </w:t>
        </w:r>
        <w:r w:rsidR="00B15653">
          <w:rPr>
            <w:rFonts w:hint="eastAsia"/>
            <w:lang w:eastAsia="zh-CN"/>
          </w:rPr>
          <w:t>co-existence test requirements f</w:t>
        </w:r>
        <w:r w:rsidR="00B15653" w:rsidRPr="000C009B">
          <w:rPr>
            <w:rFonts w:hint="eastAsia"/>
            <w:lang w:eastAsia="zh-CN"/>
          </w:rPr>
          <w:t xml:space="preserve">or </w:t>
        </w:r>
        <w:r w:rsidR="00B15653" w:rsidRPr="000C009B">
          <w:rPr>
            <w:lang w:eastAsia="zh-CN"/>
          </w:rPr>
          <w:t>a</w:t>
        </w:r>
      </w:ins>
      <w:ins w:id="28" w:author="Huawei" w:date="2024-10-31T16:43:00Z">
        <w:r w:rsidR="00540858" w:rsidRPr="0037792E">
          <w:rPr>
            <w:lang w:eastAsia="zh-CN"/>
          </w:rPr>
          <w:t>n uplink</w:t>
        </w:r>
      </w:ins>
      <w:ins w:id="29" w:author="Huawei" w:date="2024-10-31T16:39:00Z">
        <w:r w:rsidR="00B15653" w:rsidRPr="00F05D6E">
          <w:rPr>
            <w:rFonts w:hint="eastAsia"/>
            <w:lang w:eastAsia="zh-CN"/>
          </w:rPr>
          <w:t xml:space="preserve"> multi-band combination in </w:t>
        </w:r>
        <w:r w:rsidR="00B15653" w:rsidRPr="00F05D6E">
          <w:rPr>
            <w:lang w:eastAsia="zh-CN"/>
          </w:rPr>
          <w:t xml:space="preserve">NR CA </w:t>
        </w:r>
        <w:r w:rsidR="00B15653" w:rsidRPr="00F05D6E">
          <w:rPr>
            <w:rFonts w:hint="eastAsia"/>
            <w:lang w:eastAsia="zh-CN"/>
          </w:rPr>
          <w:t xml:space="preserve">mode </w:t>
        </w:r>
      </w:ins>
      <w:ins w:id="30" w:author="Huawei" w:date="2024-10-31T16:43:00Z">
        <w:r w:rsidR="00540858" w:rsidRPr="000C009B">
          <w:rPr>
            <w:lang w:eastAsia="zh-CN"/>
          </w:rPr>
          <w:t xml:space="preserve">or in NR SUL mode </w:t>
        </w:r>
      </w:ins>
      <w:ins w:id="31" w:author="Huawei" w:date="2024-10-31T16:39:00Z">
        <w:r w:rsidR="00B15653" w:rsidRPr="000C009B">
          <w:rPr>
            <w:lang w:eastAsia="zh-CN"/>
          </w:rPr>
          <w:t>as per test procedures in TS 38.521-1 [8].</w:t>
        </w:r>
      </w:ins>
      <w:ins w:id="32" w:author="Huawei" w:date="2024-10-31T17:02:00Z">
        <w:r w:rsidR="00540858" w:rsidRPr="000C009B">
          <w:rPr>
            <w:lang w:eastAsia="zh-CN"/>
          </w:rPr>
          <w:t xml:space="preserve"> This also fulfils coverage for corresponding EN-DC exceptional test requirements in TS 38.521-3 for that up</w:t>
        </w:r>
      </w:ins>
      <w:ins w:id="33" w:author="Huawei" w:date="2024-10-31T17:03:00Z">
        <w:r w:rsidR="00540858" w:rsidRPr="000C009B">
          <w:rPr>
            <w:lang w:eastAsia="zh-CN"/>
          </w:rPr>
          <w:t xml:space="preserve">link </w:t>
        </w:r>
      </w:ins>
      <w:ins w:id="34" w:author="Huawei" w:date="2024-10-31T17:02:00Z">
        <w:r w:rsidR="00540858" w:rsidRPr="000C009B">
          <w:rPr>
            <w:lang w:eastAsia="zh-CN"/>
          </w:rPr>
          <w:t>combination in EN-DC mode and need not to be retested.</w:t>
        </w:r>
      </w:ins>
      <w:bookmarkStart w:id="35" w:name="_Hlk181289123"/>
    </w:p>
    <w:p w14:paraId="75F7D423" w14:textId="0C01E31B" w:rsidR="00BA128E" w:rsidRDefault="000C009B">
      <w:pPr>
        <w:pStyle w:val="B20"/>
        <w:ind w:firstLine="0"/>
        <w:rPr>
          <w:ins w:id="36" w:author="Huawei" w:date="2024-10-31T16:39:00Z"/>
          <w:lang w:eastAsia="zh-CN"/>
        </w:rPr>
        <w:pPrChange w:id="37" w:author="Huawei" w:date="2024-11-01T17:02:00Z">
          <w:pPr>
            <w:pStyle w:val="B20"/>
          </w:pPr>
        </w:pPrChange>
      </w:pPr>
      <w:ins w:id="38" w:author="Huawei" w:date="2024-11-01T17:02:00Z">
        <w:r w:rsidRPr="000C009B">
          <w:rPr>
            <w:lang w:eastAsia="zh-CN"/>
          </w:rPr>
          <w:t>I</w:t>
        </w:r>
      </w:ins>
      <w:ins w:id="39" w:author="Huawei" w:date="2024-10-31T17:23:00Z">
        <w:r w:rsidR="00BA128E" w:rsidRPr="000C009B">
          <w:rPr>
            <w:lang w:eastAsia="zh-CN"/>
          </w:rPr>
          <w:t>.E., an uplink multi-band combination in EN-DC mode is</w:t>
        </w:r>
      </w:ins>
      <w:ins w:id="40" w:author="Huawei" w:date="2024-10-31T17:30:00Z">
        <w:r w:rsidR="00BA128E" w:rsidRPr="000C009B">
          <w:t xml:space="preserve"> </w:t>
        </w:r>
        <w:proofErr w:type="spellStart"/>
        <w:r w:rsidR="00BA128E" w:rsidRPr="000C009B">
          <w:rPr>
            <w:lang w:eastAsia="zh-CN"/>
          </w:rPr>
          <w:t>DC_A_nB</w:t>
        </w:r>
        <w:proofErr w:type="spellEnd"/>
        <w:r w:rsidR="00BA128E" w:rsidRPr="000C009B">
          <w:rPr>
            <w:lang w:eastAsia="zh-CN"/>
          </w:rPr>
          <w:t xml:space="preserve"> or </w:t>
        </w:r>
        <w:proofErr w:type="spellStart"/>
        <w:r w:rsidR="00BA128E" w:rsidRPr="000C009B">
          <w:rPr>
            <w:lang w:eastAsia="zh-CN"/>
          </w:rPr>
          <w:t>DC_B_nA</w:t>
        </w:r>
      </w:ins>
      <w:proofErr w:type="spellEnd"/>
      <w:ins w:id="41" w:author="Huawei" w:date="2024-10-31T17:31:00Z">
        <w:r w:rsidR="00BA128E" w:rsidRPr="000C009B">
          <w:rPr>
            <w:lang w:eastAsia="zh-CN"/>
          </w:rPr>
          <w:t xml:space="preserve">, the corresponding CA mode is </w:t>
        </w:r>
        <w:proofErr w:type="spellStart"/>
        <w:r w:rsidR="00BA128E" w:rsidRPr="000C009B">
          <w:rPr>
            <w:lang w:eastAsia="zh-CN"/>
          </w:rPr>
          <w:t>CA_nA-nB</w:t>
        </w:r>
        <w:proofErr w:type="spellEnd"/>
        <w:r w:rsidR="00BA128E" w:rsidRPr="000C009B">
          <w:rPr>
            <w:lang w:eastAsia="zh-CN"/>
          </w:rPr>
          <w:t xml:space="preserve">, and the corresponding SUL mode is </w:t>
        </w:r>
      </w:ins>
      <w:proofErr w:type="spellStart"/>
      <w:ins w:id="42" w:author="Huawei" w:date="2024-10-31T17:43:00Z">
        <w:r w:rsidR="00B52A0D" w:rsidRPr="000C009B">
          <w:rPr>
            <w:lang w:eastAsia="zh-CN"/>
          </w:rPr>
          <w:t>SUL_nA-nD</w:t>
        </w:r>
        <w:proofErr w:type="spellEnd"/>
        <w:r w:rsidR="00B52A0D" w:rsidRPr="000C009B">
          <w:rPr>
            <w:lang w:eastAsia="zh-CN"/>
          </w:rPr>
          <w:t xml:space="preserve"> and </w:t>
        </w:r>
        <w:proofErr w:type="spellStart"/>
        <w:r w:rsidR="00B52A0D" w:rsidRPr="000C009B">
          <w:rPr>
            <w:lang w:eastAsia="zh-CN"/>
          </w:rPr>
          <w:t>SUL_nB-nC</w:t>
        </w:r>
        <w:proofErr w:type="spellEnd"/>
        <w:r w:rsidR="00B52A0D" w:rsidRPr="000C009B">
          <w:rPr>
            <w:lang w:eastAsia="zh-CN"/>
          </w:rPr>
          <w:t xml:space="preserve">, in </w:t>
        </w:r>
      </w:ins>
      <w:ins w:id="43" w:author="Huawei" w:date="2024-10-31T17:44:00Z">
        <w:r w:rsidR="00B52A0D" w:rsidRPr="000C009B">
          <w:rPr>
            <w:lang w:eastAsia="zh-CN"/>
          </w:rPr>
          <w:t xml:space="preserve">which the Band </w:t>
        </w:r>
        <w:proofErr w:type="spellStart"/>
        <w:r w:rsidR="00B52A0D" w:rsidRPr="000C009B">
          <w:rPr>
            <w:lang w:eastAsia="zh-CN"/>
          </w:rPr>
          <w:t>nC</w:t>
        </w:r>
        <w:proofErr w:type="spellEnd"/>
        <w:r w:rsidR="00B52A0D" w:rsidRPr="000C009B">
          <w:rPr>
            <w:lang w:eastAsia="zh-CN"/>
          </w:rPr>
          <w:t xml:space="preserve"> and </w:t>
        </w:r>
        <w:proofErr w:type="spellStart"/>
        <w:r w:rsidR="00B52A0D" w:rsidRPr="000C009B">
          <w:rPr>
            <w:lang w:eastAsia="zh-CN"/>
          </w:rPr>
          <w:t>nD</w:t>
        </w:r>
        <w:proofErr w:type="spellEnd"/>
        <w:r w:rsidR="00B52A0D" w:rsidRPr="000C009B">
          <w:rPr>
            <w:lang w:eastAsia="zh-CN"/>
          </w:rPr>
          <w:t xml:space="preserve"> are the corresponding SUL bands with same UL frequency range of band (n)A and (n)B, e.g. SUL band n80 has same UL frequency range of band n3.</w:t>
        </w:r>
      </w:ins>
    </w:p>
    <w:bookmarkEnd w:id="35"/>
    <w:p w14:paraId="7D97798A" w14:textId="77777777" w:rsidR="00B15653" w:rsidRPr="0080507B" w:rsidRDefault="00B15653" w:rsidP="006E162A">
      <w:pPr>
        <w:pStyle w:val="B20"/>
        <w:rPr>
          <w:lang w:eastAsia="zh-CN"/>
        </w:rPr>
      </w:pPr>
    </w:p>
    <w:p w14:paraId="514CEBAA" w14:textId="61A2D3E9" w:rsidR="004226F9" w:rsidRPr="006A6DC8" w:rsidRDefault="00450B80" w:rsidP="00C46006">
      <w:pPr>
        <w:pStyle w:val="Heading3"/>
        <w:ind w:left="0" w:firstLine="0"/>
        <w:rPr>
          <w:noProof/>
          <w:color w:val="FF0000"/>
        </w:rPr>
      </w:pPr>
      <w:bookmarkStart w:id="44" w:name="_CR4_5_1"/>
      <w:bookmarkStart w:id="45" w:name="OLE_LINK33"/>
      <w:bookmarkStart w:id="46" w:name="OLE_LINK34"/>
      <w:bookmarkEnd w:id="44"/>
      <w:r>
        <w:rPr>
          <w:noProof/>
          <w:color w:val="FF0000"/>
        </w:rPr>
        <w:t>&lt;</w:t>
      </w:r>
      <w:r w:rsidR="004226F9">
        <w:rPr>
          <w:noProof/>
          <w:color w:val="FF0000"/>
        </w:rPr>
        <w:t>End of Changes</w:t>
      </w:r>
      <w:r w:rsidR="004226F9" w:rsidRPr="006A6DC8">
        <w:rPr>
          <w:noProof/>
          <w:color w:val="FF0000"/>
        </w:rPr>
        <w:t>&gt;</w:t>
      </w:r>
      <w:bookmarkEnd w:id="45"/>
      <w:bookmarkEnd w:id="46"/>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4E2B3" w14:textId="77777777" w:rsidR="00014645" w:rsidRDefault="00014645">
      <w:r>
        <w:separator/>
      </w:r>
    </w:p>
  </w:endnote>
  <w:endnote w:type="continuationSeparator" w:id="0">
    <w:p w14:paraId="0D0866C8" w14:textId="77777777" w:rsidR="00014645" w:rsidRDefault="00014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95FAA" w14:textId="77777777" w:rsidR="00014645" w:rsidRDefault="00014645">
      <w:r>
        <w:separator/>
      </w:r>
    </w:p>
  </w:footnote>
  <w:footnote w:type="continuationSeparator" w:id="0">
    <w:p w14:paraId="74BE04F5" w14:textId="77777777" w:rsidR="00014645" w:rsidRDefault="00014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4645"/>
    <w:rsid w:val="00022E4A"/>
    <w:rsid w:val="000610E1"/>
    <w:rsid w:val="00066DE0"/>
    <w:rsid w:val="000876E3"/>
    <w:rsid w:val="000A46C4"/>
    <w:rsid w:val="000A6394"/>
    <w:rsid w:val="000B7FED"/>
    <w:rsid w:val="000C009B"/>
    <w:rsid w:val="000C038A"/>
    <w:rsid w:val="000C2214"/>
    <w:rsid w:val="000C6598"/>
    <w:rsid w:val="000D2AB7"/>
    <w:rsid w:val="000D44B3"/>
    <w:rsid w:val="0011151C"/>
    <w:rsid w:val="00141B1A"/>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4B1"/>
    <w:rsid w:val="003609EF"/>
    <w:rsid w:val="0036231A"/>
    <w:rsid w:val="003646E4"/>
    <w:rsid w:val="00374DD4"/>
    <w:rsid w:val="0037792E"/>
    <w:rsid w:val="003866D5"/>
    <w:rsid w:val="00386FFC"/>
    <w:rsid w:val="00391760"/>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0858"/>
    <w:rsid w:val="00547111"/>
    <w:rsid w:val="00547212"/>
    <w:rsid w:val="005547D5"/>
    <w:rsid w:val="00584A34"/>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B6AD8"/>
    <w:rsid w:val="006D11CB"/>
    <w:rsid w:val="006D58A9"/>
    <w:rsid w:val="006E162A"/>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4C52"/>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1725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15653"/>
    <w:rsid w:val="00B23CF8"/>
    <w:rsid w:val="00B258BB"/>
    <w:rsid w:val="00B405D4"/>
    <w:rsid w:val="00B52A0D"/>
    <w:rsid w:val="00B554A8"/>
    <w:rsid w:val="00B6008A"/>
    <w:rsid w:val="00B67B97"/>
    <w:rsid w:val="00B85D3C"/>
    <w:rsid w:val="00B968C8"/>
    <w:rsid w:val="00BA128E"/>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E4F25"/>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5D6E"/>
    <w:rsid w:val="00F079C9"/>
    <w:rsid w:val="00F25D98"/>
    <w:rsid w:val="00F300FB"/>
    <w:rsid w:val="00F35989"/>
    <w:rsid w:val="00F419A4"/>
    <w:rsid w:val="00F573C1"/>
    <w:rsid w:val="00F6678C"/>
    <w:rsid w:val="00F978B8"/>
    <w:rsid w:val="00FA295E"/>
    <w:rsid w:val="00FA4B31"/>
    <w:rsid w:val="00FB6386"/>
    <w:rsid w:val="00FB72D9"/>
    <w:rsid w:val="00FD15E2"/>
    <w:rsid w:val="00FD15F0"/>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3</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2024-09-10T06:16:00Z</dcterms:created>
  <dcterms:modified xsi:type="dcterms:W3CDTF">2024-11-08T09:32:00Z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